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Non-Effective Communication Skills 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not work: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 (yes to everything)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Under-reactive, not responding to an appropriate level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 Aggressive (sideways)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Displacement of emotional reactions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Aggressive (reactive)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Over-reactive, blowing things out of proportion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Being a Mind Reader and Assuming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Expectation of being understood 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Avoiding uncomfortable discussions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“We’ll talk about this later” and later never comes.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Changing approach all the time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Parent’s getting split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Attempting to be the “cool” parent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Brining up TOO much in one conversation.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Reliving “old stuff”, over and over again brining up one event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Revisiting past discussions when not relevant to the current conversation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Always having serious conversations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Being seen as just the accountability/tuff parent. (some exceptions)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Inventory of when, where and other contributing factors: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 of day: Typically morning time not a good time 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Place: when either party feels trapped: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 car or when there are other responsibilities going on (Some exceptions)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Right before or right after a major incident: (emotions can run high)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the teen with their volume or tone like a competition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Keeping an eye of physical health (H.A.L.T.S.)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Inconsistently or with no reason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over an hour in a heated discussion (TOO MUCH TIME on one subject)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having an open mind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actively listening.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Withholding critical information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Emotions over intellect; letting emotions drive a conversation.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